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center"/>
        <w:rPr>
          <w:rFonts w:ascii="黑体" w:hAnsi="黑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中华人民共和国传染病报告卡</w:t>
      </w: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18"/>
          <w:szCs w:val="24"/>
        </w:rPr>
        <w:t>卡片编号：</w:t>
      </w:r>
      <w:r>
        <w:rPr>
          <w:rFonts w:hint="eastAsia" w:ascii="仿宋_GB2312" w:hAnsi="Times New Roman" w:eastAsia="仿宋_GB2312" w:cs="Times New Roman"/>
          <w:sz w:val="18"/>
          <w:szCs w:val="24"/>
          <w:u w:val="single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sz w:val="18"/>
          <w:szCs w:val="24"/>
        </w:rPr>
        <w:t xml:space="preserve">         报卡类别：</w:t>
      </w:r>
      <w:r>
        <w:rPr>
          <w:rFonts w:ascii="Arial" w:hAnsi="Arial" w:eastAsia="仿宋_GB2312" w:cs="Arial"/>
          <w:sz w:val="18"/>
          <w:szCs w:val="24"/>
        </w:rPr>
        <w:t>1、</w:t>
      </w:r>
      <w:r>
        <w:rPr>
          <w:rFonts w:hint="eastAsia" w:ascii="仿宋_GB2312" w:hAnsi="Times New Roman" w:eastAsia="仿宋_GB2312" w:cs="Times New Roman"/>
          <w:sz w:val="18"/>
          <w:szCs w:val="24"/>
        </w:rPr>
        <w:t xml:space="preserve"> 初次报告　　2、订正报告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姓名*：                         （患儿家长姓名：       ）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有效证件号*：                    性别*：□男   □女 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出生日期*：      年     月    日（如出生日期不详，实足年龄：   年龄单位：□岁  □月  □天）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工作单位（学校）：                                联系电话：    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病人属于*：□本县区   □本市其他县区   □本省其它地市    □外省    □港澳台   □外籍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现住址（详填）*：      省       市       县（区）      乡（镇、街道）      村（门牌号）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人群分类*：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□幼托儿童、□散居儿童、□学生（大中小学）、□教师、□保育员及保姆、□餐饮食品业、□商业服务、□医务人员、□工人、□民工、□农民、□牧民、□渔（船） 民、□干部职员、□离退人员、□家务及待业、□其他（  ）、□不详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病例分类*：(1) □疑似病例、□临床诊断病例、□确诊病例、□病原携带者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           (2) □急性、□慢性（乙型肝炎*、血吸虫病*、丙肝）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发病日期*：  年  月  日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诊断日期*：  年  月  日   时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死亡日期 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甲类传染病*：□鼠疫、□霍乱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乙类传染病*：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□传染性非典型肺炎、艾滋病（□艾滋病病人□HIV）、病毒性肝炎（□甲型□乙型□丙型□丁肝□戊型□未分型）、□脊髓灰质炎、□人感染高致病性禽流感、□麻疹、□流行性出血热、□狂犬病、□流行性乙型脑炎、□登革热、炭疽（□肺炭疽□皮肤炭疽□未分型）、痢疾（□细菌性□阿米巴性）、肺结核（□利福平耐药□病原学阳性□病原学阴性□无病原学结果）、伤寒（□伤寒□副伤寒）、□流行性脑脊髓膜炎、□百日咳、□白喉、□新生儿破伤风、□猩红热、□布鲁氏菌病、□淋病、梅毒（□Ⅰ期□Ⅱ期□Ⅲ期□胎传□隐性）、□钩端螺旋体病、□血吸虫病、疟疾（□间日疟□恶性疟□未分型）、□人感染H7N9禽流感、□新型冠状病毒肺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丙类传染病*：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□流行性感冒、□流行性腮腺炎、□风疹、□急性出血性结膜炎、□麻风病、□流行性和地方性斑疹伤寒、□黑热病、□包虫病、□丝虫病、□除霍乱、细菌性和阿米巴性痢疾、伤寒和副伤寒以外的感染性腹泻病、□手足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其他法定管理以及重点监测传染病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□水痘、□生殖道沙眼衣原体感染、□非淋菌性尿道炎、□尖锐湿疣、□生殖器疱疹、□肝吸虫病、□恙虫病、□森林脑炎、□人感染猪链球菌、□人粒细胞无形体病、□AFP、□不明原因肺炎、□不明原因传染病、□发热伴血小板减少综合征、□中东呼吸综合征（MERS）、□埃博拉出血热、□寨卡病毒病、□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订正病名：                                                        退卡原因：            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报告单位：                                              联系电话：           </w:t>
            </w:r>
          </w:p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填卡医生*：                                             填卡日期*：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640" w:type="dxa"/>
          </w:tcPr>
          <w:p>
            <w:pPr>
              <w:widowControl w:val="0"/>
              <w:snapToGrid w:val="0"/>
              <w:spacing w:line="360" w:lineRule="auto"/>
              <w:jc w:val="both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备注：</w:t>
            </w:r>
          </w:p>
        </w:tc>
      </w:tr>
    </w:tbl>
    <w:p/>
    <w:sectPr>
      <w:pgSz w:w="11910" w:h="16840"/>
      <w:pgMar w:top="1797" w:right="1418" w:bottom="1797" w:left="1418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TRmZjdlMjIyYjhiNWFjYjU4MTg5ZjUyMzk5Y2MifQ=="/>
  </w:docVars>
  <w:rsids>
    <w:rsidRoot w:val="74AF04CD"/>
    <w:rsid w:val="74A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2022-05-08T01:44:00Z</dcterms:created>
  <dc:creator>Answers</dc:creator>
  <cp:lastModifiedBy>Answers</cp:lastModifiedBy>
  <dcterms:modified xsi:type="dcterms:W3CDTF">2022-05-08T01:44:57Z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A86CBB44C64C4E4FB9831370484EEBDB</vt:lpwstr>
  </property>
</Properties>
</file>